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BF" w:rsidRPr="00BC3FBF" w:rsidRDefault="00BC3FBF" w:rsidP="00ED1739">
      <w:pPr>
        <w:rPr>
          <w:lang w:val="uk-UA"/>
        </w:rPr>
      </w:pPr>
    </w:p>
    <w:p w:rsidR="002A49FE" w:rsidRPr="00DA2603" w:rsidRDefault="002A49FE" w:rsidP="00A4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60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</w:p>
    <w:p w:rsidR="002A49FE" w:rsidRPr="00DA2603" w:rsidRDefault="00462557" w:rsidP="00A410DB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регуляторного акта</w:t>
      </w:r>
      <w:r w:rsidR="00106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="00106A6F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A410DB" w:rsidRPr="00DA260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A410DB" w:rsidRPr="00DA2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2A49FE" w:rsidRPr="00DA2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2A49FE" w:rsidRPr="00DA2603">
        <w:rPr>
          <w:rFonts w:ascii="Times New Roman" w:hAnsi="Times New Roman" w:cs="Times New Roman"/>
          <w:b/>
          <w:sz w:val="28"/>
          <w:szCs w:val="28"/>
          <w:lang w:val="uk-UA"/>
        </w:rPr>
        <w:t>Терехівської</w:t>
      </w:r>
      <w:proofErr w:type="spellEnd"/>
      <w:r w:rsidR="002A49FE" w:rsidRPr="00DA26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«</w:t>
      </w:r>
      <w:r w:rsidR="003C06C7" w:rsidRPr="00DA2603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місцевих податків   на території </w:t>
      </w:r>
      <w:proofErr w:type="spellStart"/>
      <w:r w:rsidR="003C06C7" w:rsidRPr="00DA2603">
        <w:rPr>
          <w:rFonts w:ascii="Times New Roman" w:hAnsi="Times New Roman"/>
          <w:b/>
          <w:sz w:val="28"/>
          <w:szCs w:val="28"/>
          <w:lang w:val="uk-UA"/>
        </w:rPr>
        <w:t>Тер</w:t>
      </w:r>
      <w:r w:rsidR="00106A6F">
        <w:rPr>
          <w:rFonts w:ascii="Times New Roman" w:hAnsi="Times New Roman"/>
          <w:b/>
          <w:sz w:val="28"/>
          <w:szCs w:val="28"/>
          <w:lang w:val="uk-UA"/>
        </w:rPr>
        <w:t>ехівської</w:t>
      </w:r>
      <w:proofErr w:type="spellEnd"/>
      <w:r w:rsidR="00106A6F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="003C06C7" w:rsidRPr="00DA2603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 w:rsidR="002A49FE" w:rsidRPr="00DA2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2A49FE" w:rsidRPr="002A49FE" w:rsidRDefault="002A49FE" w:rsidP="002A49F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</w:p>
    <w:p w:rsidR="003F23D5" w:rsidRPr="0070640B" w:rsidRDefault="003F23D5" w:rsidP="0070640B">
      <w:pPr>
        <w:spacing w:before="90" w:after="90" w:line="240" w:lineRule="auto"/>
        <w:ind w:right="17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На виконання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 та їх об’єднань, оприлюднюється </w:t>
      </w:r>
      <w:proofErr w:type="spellStart"/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проєкт</w:t>
      </w:r>
      <w:proofErr w:type="spellEnd"/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рішення </w:t>
      </w:r>
      <w:proofErr w:type="spellStart"/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Терехівської</w:t>
      </w:r>
      <w:proofErr w:type="spellEnd"/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сільської ради Чернігівського району  Чернігівської області </w:t>
      </w:r>
      <w:r w:rsidR="00FF430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«</w:t>
      </w:r>
      <w:r w:rsidRPr="007064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Про встановлення місцевих податків на території </w:t>
      </w:r>
      <w:proofErr w:type="spellStart"/>
      <w:r w:rsidRPr="007064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Терехівської</w:t>
      </w:r>
      <w:proofErr w:type="spellEnd"/>
      <w:r w:rsidRPr="007064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сільської ради на </w:t>
      </w:r>
      <w:r w:rsidRPr="007064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064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2021 рік»</w:t>
      </w:r>
      <w:r w:rsidR="00FF43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та аналіз регуляторного впливу даного акту, розроблений виконавчим комітетом </w:t>
      </w:r>
      <w:proofErr w:type="spellStart"/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Терехівської</w:t>
      </w:r>
      <w:proofErr w:type="spellEnd"/>
      <w:r w:rsidRPr="007064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 Чернігівського району Чернігівської області.</w:t>
      </w:r>
    </w:p>
    <w:p w:rsidR="003F23D5" w:rsidRPr="0070640B" w:rsidRDefault="003F23D5" w:rsidP="003F23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70640B">
        <w:rPr>
          <w:rFonts w:ascii="Calibri" w:eastAsia="Times New Roman" w:hAnsi="Calibri" w:cs="Arial"/>
          <w:color w:val="333333"/>
          <w:sz w:val="28"/>
          <w:szCs w:val="28"/>
          <w:bdr w:val="none" w:sz="0" w:space="0" w:color="auto" w:frame="1"/>
          <w:lang w:eastAsia="ru-RU"/>
        </w:rPr>
        <w:t>     </w:t>
      </w:r>
      <w:r w:rsidR="00FF430D">
        <w:rPr>
          <w:rFonts w:ascii="Calibri" w:eastAsia="Times New Roman" w:hAnsi="Calibri" w:cs="Arial"/>
          <w:color w:val="333333"/>
          <w:sz w:val="28"/>
          <w:szCs w:val="28"/>
          <w:bdr w:val="none" w:sz="0" w:space="0" w:color="auto" w:frame="1"/>
          <w:lang w:val="uk-UA" w:eastAsia="ru-RU"/>
        </w:rPr>
        <w:tab/>
      </w:r>
      <w:r w:rsidRPr="0070640B">
        <w:rPr>
          <w:rFonts w:ascii="Calibri" w:eastAsia="Times New Roman" w:hAnsi="Calibri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Мета </w:t>
      </w:r>
      <w:proofErr w:type="spellStart"/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проєкту</w:t>
      </w:r>
      <w:proofErr w:type="spellEnd"/>
      <w:r w:rsidRPr="0070640B">
        <w:rPr>
          <w:rFonts w:ascii="Calibri" w:eastAsia="Times New Roman" w:hAnsi="Calibri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- встановлення на території </w:t>
      </w:r>
      <w:proofErr w:type="spellStart"/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Терехівської</w:t>
      </w:r>
      <w:proofErr w:type="spellEnd"/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сільської ради Чернігівського району Чернігівської обл</w:t>
      </w:r>
      <w:r w:rsidR="0070640B"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асті місцевих податків </w:t>
      </w:r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у відповідності до Податкового кодексу України та з урахуванням вимог Закону України «Про засади державної</w:t>
      </w:r>
      <w:r w:rsidRPr="0070640B">
        <w:rPr>
          <w:rFonts w:ascii="Calibri" w:eastAsia="Times New Roman" w:hAnsi="Calibri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0640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 регуляторної політики у сфері господарської діяльності».</w:t>
      </w:r>
    </w:p>
    <w:p w:rsidR="00A410DB" w:rsidRPr="00F03021" w:rsidRDefault="001A50DF" w:rsidP="00A410DB">
      <w:pPr>
        <w:spacing w:before="90" w:after="90" w:line="240" w:lineRule="auto"/>
        <w:ind w:left="179" w:right="1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06A6F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06A6F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кті</w:t>
      </w:r>
      <w:proofErr w:type="spellEnd"/>
      <w:r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</w:t>
      </w:r>
      <w:proofErr w:type="spellStart"/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Терехів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</w:t>
      </w:r>
      <w:proofErr w:type="spellEnd"/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«Про встанов</w:t>
      </w:r>
      <w:r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лення місцевих податків  на території </w:t>
      </w:r>
      <w:proofErr w:type="spellStart"/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Терехів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</w:t>
      </w:r>
      <w:proofErr w:type="spellEnd"/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 на</w:t>
      </w:r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рік» визначено ставки</w:t>
      </w:r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земельного податку, податку на нерухоме майно, відмінне від земельної ділянки, транспортного податку, єдиного податку та механізм справл</w:t>
      </w:r>
      <w:r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яння місцевих податків  на території </w:t>
      </w:r>
      <w:proofErr w:type="spellStart"/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Терехів</w:t>
      </w:r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</w:t>
      </w:r>
      <w:proofErr w:type="spellEnd"/>
      <w:r w:rsidR="00A410DB" w:rsidRPr="00F030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ради.</w:t>
      </w:r>
    </w:p>
    <w:p w:rsidR="00A410DB" w:rsidRPr="00DA2603" w:rsidRDefault="0004080B" w:rsidP="00A410DB">
      <w:pPr>
        <w:spacing w:before="90" w:after="90" w:line="240" w:lineRule="auto"/>
        <w:ind w:left="179" w:right="1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Терехів</w:t>
      </w:r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«Про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становлення</w:t>
      </w:r>
      <w:proofErr w:type="spellEnd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A50DF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Терехів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ської</w:t>
      </w:r>
      <w:proofErr w:type="spellEnd"/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202</w:t>
      </w:r>
      <w:r w:rsidR="00106A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та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регуляторного акта буде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Чернігівської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(</w:t>
      </w:r>
      <w:proofErr w:type="spellStart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chern-rayrada.cg.gov.ua</w:t>
      </w:r>
      <w:proofErr w:type="spellEnd"/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0E7B" w:rsidRPr="00DA2603" w:rsidRDefault="00A410DB" w:rsidP="00FE0E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 протяго</w:t>
      </w:r>
      <w:r w:rsidR="00106A6F">
        <w:rPr>
          <w:rFonts w:ascii="Times New Roman" w:hAnsi="Times New Roman" w:cs="Times New Roman"/>
          <w:sz w:val="28"/>
          <w:szCs w:val="28"/>
          <w:lang w:val="uk-UA"/>
        </w:rPr>
        <w:t xml:space="preserve">м місяця з дня оприлюднення </w:t>
      </w:r>
      <w:proofErr w:type="spellStart"/>
      <w:r w:rsidR="00106A6F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>Терехівської</w:t>
      </w:r>
      <w:proofErr w:type="spellEnd"/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«</w:t>
      </w:r>
      <w:r w:rsidR="00FE0E7B" w:rsidRPr="00DA2603">
        <w:rPr>
          <w:rFonts w:ascii="Times New Roman" w:hAnsi="Times New Roman"/>
          <w:sz w:val="28"/>
          <w:szCs w:val="28"/>
          <w:lang w:val="uk-UA"/>
        </w:rPr>
        <w:t xml:space="preserve">Про встановлення місцевих податків   на території </w:t>
      </w:r>
      <w:proofErr w:type="spellStart"/>
      <w:r w:rsidR="00FE0E7B" w:rsidRPr="00DA2603">
        <w:rPr>
          <w:rFonts w:ascii="Times New Roman" w:hAnsi="Times New Roman"/>
          <w:sz w:val="28"/>
          <w:szCs w:val="28"/>
          <w:lang w:val="uk-UA"/>
        </w:rPr>
        <w:t>Тер</w:t>
      </w:r>
      <w:r w:rsidR="00106A6F">
        <w:rPr>
          <w:rFonts w:ascii="Times New Roman" w:hAnsi="Times New Roman"/>
          <w:sz w:val="28"/>
          <w:szCs w:val="28"/>
          <w:lang w:val="uk-UA"/>
        </w:rPr>
        <w:t>ехівської</w:t>
      </w:r>
      <w:proofErr w:type="spellEnd"/>
      <w:r w:rsidR="00106A6F">
        <w:rPr>
          <w:rFonts w:ascii="Times New Roman" w:hAnsi="Times New Roman"/>
          <w:sz w:val="28"/>
          <w:szCs w:val="28"/>
          <w:lang w:val="uk-UA"/>
        </w:rPr>
        <w:t xml:space="preserve"> сільської ради на 2021</w:t>
      </w:r>
      <w:r w:rsidR="00FE0E7B" w:rsidRPr="00DA2603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FE0E7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вул. Незалежності, 4, с. </w:t>
      </w:r>
      <w:proofErr w:type="spellStart"/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>Терехівка</w:t>
      </w:r>
      <w:proofErr w:type="spellEnd"/>
      <w:r w:rsidR="00FE0E7B" w:rsidRPr="00DA2603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Чернігівського району Чернігівської області, телефон 68-93-31, електронна адреса: </w:t>
      </w:r>
      <w:proofErr w:type="spellStart"/>
      <w:r w:rsidR="00FE0E7B" w:rsidRPr="00DA2603">
        <w:rPr>
          <w:rFonts w:ascii="Times New Roman" w:hAnsi="Times New Roman" w:cs="Times New Roman"/>
          <w:sz w:val="28"/>
          <w:szCs w:val="28"/>
          <w:lang w:val="en-US"/>
        </w:rPr>
        <w:t>terehivka</w:t>
      </w:r>
      <w:proofErr w:type="spellEnd"/>
      <w:r w:rsidR="00FE0E7B" w:rsidRPr="00DA260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0E7B" w:rsidRPr="00DA260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FE0E7B" w:rsidRPr="00DA2603">
        <w:rPr>
          <w:rFonts w:ascii="Times New Roman" w:hAnsi="Times New Roman" w:cs="Times New Roman"/>
          <w:sz w:val="28"/>
          <w:szCs w:val="28"/>
        </w:rPr>
        <w:t>.</w:t>
      </w:r>
      <w:r w:rsidR="00FE0E7B" w:rsidRPr="00DA2603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FE0E7B" w:rsidRPr="00DA2603">
        <w:rPr>
          <w:rFonts w:ascii="Times New Roman" w:hAnsi="Times New Roman" w:cs="Times New Roman"/>
          <w:sz w:val="28"/>
          <w:szCs w:val="28"/>
        </w:rPr>
        <w:t>.</w:t>
      </w:r>
    </w:p>
    <w:p w:rsidR="00A410DB" w:rsidRPr="00DA2603" w:rsidRDefault="00A410DB" w:rsidP="0004080B">
      <w:pPr>
        <w:spacing w:before="90" w:after="90" w:line="240" w:lineRule="auto"/>
        <w:ind w:left="179" w:right="17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Зауваження та пропозиції подаються із зазначенням прізвища, імені, по батькові та адреси особи, яка їх подає, обґрунтування поданих зауважень чи пропозицій.</w:t>
      </w:r>
    </w:p>
    <w:p w:rsidR="002A49FE" w:rsidRDefault="00106A6F" w:rsidP="005A7F80">
      <w:pPr>
        <w:spacing w:before="90" w:after="90" w:line="240" w:lineRule="auto"/>
        <w:ind w:left="179" w:right="179" w:firstLine="720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E521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5A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410DB" w:rsidRPr="00DA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               </w:t>
      </w:r>
    </w:p>
    <w:sectPr w:rsidR="002A49FE" w:rsidSect="003A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4006A"/>
    <w:rsid w:val="00025D58"/>
    <w:rsid w:val="0004080B"/>
    <w:rsid w:val="00106A6F"/>
    <w:rsid w:val="0014006A"/>
    <w:rsid w:val="001457EE"/>
    <w:rsid w:val="001A50DF"/>
    <w:rsid w:val="002903E7"/>
    <w:rsid w:val="002A49FE"/>
    <w:rsid w:val="003777BD"/>
    <w:rsid w:val="00396BDB"/>
    <w:rsid w:val="003A7D8F"/>
    <w:rsid w:val="003C06C7"/>
    <w:rsid w:val="003C6D6D"/>
    <w:rsid w:val="003F23D5"/>
    <w:rsid w:val="00462557"/>
    <w:rsid w:val="004B093C"/>
    <w:rsid w:val="005A7F80"/>
    <w:rsid w:val="0070640B"/>
    <w:rsid w:val="009E03C1"/>
    <w:rsid w:val="009F354C"/>
    <w:rsid w:val="00A32CB8"/>
    <w:rsid w:val="00A410DB"/>
    <w:rsid w:val="00B7258B"/>
    <w:rsid w:val="00BC3FBF"/>
    <w:rsid w:val="00C1715F"/>
    <w:rsid w:val="00DA2603"/>
    <w:rsid w:val="00E521A2"/>
    <w:rsid w:val="00EC654E"/>
    <w:rsid w:val="00ED1739"/>
    <w:rsid w:val="00F03021"/>
    <w:rsid w:val="00F216D2"/>
    <w:rsid w:val="00F44A04"/>
    <w:rsid w:val="00F83601"/>
    <w:rsid w:val="00FD5B8D"/>
    <w:rsid w:val="00FE0E7B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8F"/>
  </w:style>
  <w:style w:type="paragraph" w:styleId="1">
    <w:name w:val="heading 1"/>
    <w:basedOn w:val="a"/>
    <w:next w:val="a"/>
    <w:link w:val="10"/>
    <w:uiPriority w:val="9"/>
    <w:qFormat/>
    <w:rsid w:val="00ED1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0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006A"/>
    <w:rPr>
      <w:b/>
      <w:bCs/>
    </w:rPr>
  </w:style>
  <w:style w:type="paragraph" w:styleId="a4">
    <w:name w:val="Normal (Web)"/>
    <w:basedOn w:val="a"/>
    <w:uiPriority w:val="99"/>
    <w:semiHidden/>
    <w:unhideWhenUsed/>
    <w:rsid w:val="0014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006A"/>
    <w:rPr>
      <w:i/>
      <w:iCs/>
    </w:rPr>
  </w:style>
  <w:style w:type="character" w:styleId="a6">
    <w:name w:val="Hyperlink"/>
    <w:basedOn w:val="a0"/>
    <w:uiPriority w:val="99"/>
    <w:semiHidden/>
    <w:unhideWhenUsed/>
    <w:rsid w:val="0014006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4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9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ED173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semiHidden/>
    <w:rsid w:val="00ED17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Terehivka</dc:creator>
  <cp:lastModifiedBy>Леся</cp:lastModifiedBy>
  <cp:revision>3</cp:revision>
  <dcterms:created xsi:type="dcterms:W3CDTF">2020-06-02T08:15:00Z</dcterms:created>
  <dcterms:modified xsi:type="dcterms:W3CDTF">2020-06-02T08:20:00Z</dcterms:modified>
</cp:coreProperties>
</file>